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widowControl w:val="0"/>
        <w:spacing w:before="0" w:after="0"/>
        <w:jc w:val="center"/>
      </w:pPr>
      <w:r>
        <w:rPr>
          <w:rFonts w:ascii="Times New Roman" w:eastAsia="Times New Roman" w:hAnsi="Times New Roman" w:cs="Times New Roman"/>
        </w:rPr>
        <w:t>РЕШЕНИЕ</w:t>
      </w:r>
    </w:p>
    <w:p>
      <w:pPr>
        <w:spacing w:before="0" w:after="0"/>
        <w:jc w:val="center"/>
      </w:pPr>
      <w:r>
        <w:rPr>
          <w:rFonts w:ascii="Times New Roman" w:eastAsia="Times New Roman" w:hAnsi="Times New Roman" w:cs="Times New Roman"/>
        </w:rPr>
        <w:t>ИМЕНЕМ РОССИЙСКОЙ ФЕДЕРАЦИИ</w:t>
      </w:r>
    </w:p>
    <w:p>
      <w:pPr>
        <w:spacing w:before="0" w:after="0"/>
      </w:pPr>
    </w:p>
    <w:p>
      <w:pPr>
        <w:spacing w:before="0" w:after="0"/>
        <w:jc w:val="both"/>
      </w:pPr>
      <w:r>
        <w:rPr>
          <w:rFonts w:ascii="Times New Roman" w:eastAsia="Times New Roman" w:hAnsi="Times New Roman" w:cs="Times New Roman"/>
        </w:rPr>
        <w:t>г.Ханты-Мансийск</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27</w:t>
      </w:r>
      <w:r>
        <w:rPr>
          <w:rFonts w:ascii="Times New Roman" w:eastAsia="Times New Roman" w:hAnsi="Times New Roman" w:cs="Times New Roman"/>
        </w:rPr>
        <w:t xml:space="preserve"> </w:t>
      </w:r>
      <w:r>
        <w:rPr>
          <w:rFonts w:ascii="Times New Roman" w:eastAsia="Times New Roman" w:hAnsi="Times New Roman" w:cs="Times New Roman"/>
        </w:rPr>
        <w:t>мая</w:t>
      </w:r>
      <w:r>
        <w:rPr>
          <w:rFonts w:ascii="Times New Roman" w:eastAsia="Times New Roman" w:hAnsi="Times New Roman" w:cs="Times New Roman"/>
        </w:rPr>
        <w:t xml:space="preserve"> 2026</w:t>
      </w:r>
      <w:r>
        <w:rPr>
          <w:rFonts w:ascii="Times New Roman" w:eastAsia="Times New Roman" w:hAnsi="Times New Roman" w:cs="Times New Roman"/>
        </w:rPr>
        <w:t xml:space="preserve"> года</w:t>
      </w:r>
    </w:p>
    <w:p>
      <w:pPr>
        <w:spacing w:before="0" w:after="0"/>
        <w:jc w:val="both"/>
      </w:pPr>
    </w:p>
    <w:p>
      <w:pPr>
        <w:widowControl w:val="0"/>
        <w:spacing w:before="0" w:after="0"/>
        <w:ind w:firstLine="709"/>
        <w:jc w:val="both"/>
      </w:pPr>
      <w:r>
        <w:rPr>
          <w:rFonts w:ascii="Times New Roman" w:eastAsia="Times New Roman" w:hAnsi="Times New Roman" w:cs="Times New Roman"/>
        </w:rPr>
        <w:t>Мировой судья судебного участка №3 Ханты-Мансийского судебного района Ханты-Мансийского автономного округа - Югры Миненко Ю.Б.</w:t>
      </w:r>
      <w:r>
        <w:rPr>
          <w:rFonts w:ascii="Times New Roman" w:eastAsia="Times New Roman" w:hAnsi="Times New Roman" w:cs="Times New Roman"/>
        </w:rPr>
        <w:t>,</w:t>
      </w:r>
    </w:p>
    <w:p>
      <w:pPr>
        <w:widowControl w:val="0"/>
        <w:spacing w:before="0" w:after="0"/>
        <w:ind w:firstLine="709"/>
        <w:jc w:val="both"/>
      </w:pPr>
      <w:r>
        <w:rPr>
          <w:rFonts w:ascii="Times New Roman" w:eastAsia="Times New Roman" w:hAnsi="Times New Roman" w:cs="Times New Roman"/>
        </w:rPr>
        <w:t>при секретаре судебных заседаний Бекетовой Н.И.,</w:t>
      </w:r>
    </w:p>
    <w:p>
      <w:pPr>
        <w:widowControl w:val="0"/>
        <w:spacing w:before="0" w:after="0"/>
        <w:ind w:firstLine="709"/>
        <w:jc w:val="both"/>
      </w:pPr>
      <w:r>
        <w:rPr>
          <w:rFonts w:ascii="Times New Roman" w:eastAsia="Times New Roman" w:hAnsi="Times New Roman" w:cs="Times New Roman"/>
        </w:rPr>
        <w:t xml:space="preserve">с участием ответчика </w:t>
      </w:r>
      <w:r>
        <w:rPr>
          <w:rFonts w:ascii="Times New Roman" w:eastAsia="Times New Roman" w:hAnsi="Times New Roman" w:cs="Times New Roman"/>
        </w:rPr>
        <w:t>Квач</w:t>
      </w:r>
      <w:r>
        <w:rPr>
          <w:rFonts w:ascii="Times New Roman" w:eastAsia="Times New Roman" w:hAnsi="Times New Roman" w:cs="Times New Roman"/>
        </w:rPr>
        <w:t xml:space="preserve"> Н.А.,</w:t>
      </w:r>
    </w:p>
    <w:p>
      <w:pPr>
        <w:spacing w:before="0" w:after="0"/>
        <w:ind w:firstLine="709"/>
        <w:jc w:val="both"/>
      </w:pPr>
      <w:r>
        <w:rPr>
          <w:rFonts w:ascii="Times New Roman" w:eastAsia="Times New Roman" w:hAnsi="Times New Roman" w:cs="Times New Roman"/>
        </w:rPr>
        <w:t xml:space="preserve">рассмотрев в </w:t>
      </w:r>
      <w:r>
        <w:rPr>
          <w:rFonts w:ascii="Times New Roman" w:eastAsia="Times New Roman" w:hAnsi="Times New Roman" w:cs="Times New Roman"/>
        </w:rPr>
        <w:t>открытом судебном заседании</w:t>
      </w:r>
      <w:r>
        <w:rPr>
          <w:rFonts w:ascii="Times New Roman" w:eastAsia="Times New Roman" w:hAnsi="Times New Roman" w:cs="Times New Roman"/>
        </w:rPr>
        <w:t xml:space="preserve"> </w:t>
      </w:r>
      <w:r>
        <w:rPr>
          <w:rFonts w:ascii="Times New Roman" w:eastAsia="Times New Roman" w:hAnsi="Times New Roman" w:cs="Times New Roman"/>
        </w:rPr>
        <w:t xml:space="preserve">гражданское дело </w:t>
      </w:r>
      <w:r>
        <w:rPr>
          <w:rFonts w:ascii="Times New Roman" w:eastAsia="Times New Roman" w:hAnsi="Times New Roman" w:cs="Times New Roman"/>
        </w:rPr>
        <w:t>№2-</w:t>
      </w:r>
      <w:r>
        <w:rPr>
          <w:rFonts w:ascii="Times New Roman" w:eastAsia="Times New Roman" w:hAnsi="Times New Roman" w:cs="Times New Roman"/>
        </w:rPr>
        <w:t>809</w:t>
      </w:r>
      <w:r>
        <w:rPr>
          <w:rFonts w:ascii="Times New Roman" w:eastAsia="Times New Roman" w:hAnsi="Times New Roman" w:cs="Times New Roman"/>
        </w:rPr>
        <w:t>-2803/2026</w:t>
      </w:r>
      <w:r>
        <w:rPr>
          <w:rFonts w:ascii="Times New Roman" w:eastAsia="Times New Roman" w:hAnsi="Times New Roman" w:cs="Times New Roman"/>
        </w:rPr>
        <w:t xml:space="preserve"> </w:t>
      </w:r>
      <w:r>
        <w:rPr>
          <w:rFonts w:ascii="Times New Roman" w:eastAsia="Times New Roman" w:hAnsi="Times New Roman" w:cs="Times New Roman"/>
        </w:rPr>
        <w:t xml:space="preserve">по исковому заявлению </w:t>
      </w:r>
      <w:r>
        <w:rPr>
          <w:rFonts w:ascii="Times New Roman" w:eastAsia="Times New Roman" w:hAnsi="Times New Roman" w:cs="Times New Roman"/>
        </w:rPr>
        <w:t xml:space="preserve">ООО ПКО «ЦДУ Инвест» к </w:t>
      </w:r>
      <w:r>
        <w:rPr>
          <w:rFonts w:ascii="Times New Roman" w:eastAsia="Times New Roman" w:hAnsi="Times New Roman" w:cs="Times New Roman"/>
        </w:rPr>
        <w:t>Квач</w:t>
      </w:r>
      <w:r>
        <w:rPr>
          <w:rFonts w:ascii="Times New Roman" w:eastAsia="Times New Roman" w:hAnsi="Times New Roman" w:cs="Times New Roman"/>
        </w:rPr>
        <w:t xml:space="preserve"> Нине Александровне</w:t>
      </w:r>
      <w:r>
        <w:rPr>
          <w:rFonts w:ascii="Times New Roman" w:eastAsia="Times New Roman" w:hAnsi="Times New Roman" w:cs="Times New Roman"/>
        </w:rPr>
        <w:t xml:space="preserve"> о взыскании задолженности по договору займа</w:t>
      </w:r>
      <w:r>
        <w:rPr>
          <w:rFonts w:ascii="Times New Roman" w:eastAsia="Times New Roman" w:hAnsi="Times New Roman" w:cs="Times New Roman"/>
        </w:rPr>
        <w:t xml:space="preserve"> №1872161560 от 04.04.2025</w:t>
      </w:r>
      <w:r>
        <w:rPr>
          <w:rFonts w:ascii="Times New Roman" w:eastAsia="Times New Roman" w:hAnsi="Times New Roman" w:cs="Times New Roman"/>
        </w:rPr>
        <w:t>,</w:t>
      </w:r>
    </w:p>
    <w:p>
      <w:pPr>
        <w:spacing w:before="0" w:after="0"/>
        <w:ind w:firstLine="709"/>
        <w:jc w:val="both"/>
      </w:pPr>
    </w:p>
    <w:p>
      <w:pPr>
        <w:spacing w:before="0" w:after="0"/>
        <w:ind w:firstLine="709"/>
        <w:jc w:val="center"/>
      </w:pPr>
      <w:r>
        <w:rPr>
          <w:rFonts w:ascii="Times New Roman" w:eastAsia="Times New Roman" w:hAnsi="Times New Roman" w:cs="Times New Roman"/>
        </w:rPr>
        <w:t xml:space="preserve">у с </w:t>
      </w:r>
      <w:r>
        <w:rPr>
          <w:rFonts w:ascii="Times New Roman" w:eastAsia="Times New Roman" w:hAnsi="Times New Roman" w:cs="Times New Roman"/>
        </w:rPr>
        <w:t>т</w:t>
      </w:r>
      <w:r>
        <w:rPr>
          <w:rFonts w:ascii="Times New Roman" w:eastAsia="Times New Roman" w:hAnsi="Times New Roman" w:cs="Times New Roman"/>
        </w:rPr>
        <w:t xml:space="preserve"> а н о в и л:</w:t>
      </w:r>
    </w:p>
    <w:p>
      <w:pPr>
        <w:spacing w:before="0" w:after="0"/>
        <w:ind w:firstLine="709"/>
        <w:jc w:val="center"/>
      </w:pPr>
    </w:p>
    <w:p>
      <w:pPr>
        <w:spacing w:before="0" w:after="0"/>
        <w:ind w:firstLine="709"/>
        <w:jc w:val="both"/>
      </w:pPr>
      <w:r>
        <w:rPr>
          <w:rFonts w:ascii="Times New Roman" w:eastAsia="Times New Roman" w:hAnsi="Times New Roman" w:cs="Times New Roman"/>
        </w:rPr>
        <w:t xml:space="preserve">истец ООО ПКО «ЦДУ Инвест» обратился с исковым заявлением к ответчику </w:t>
      </w:r>
      <w:r>
        <w:rPr>
          <w:rFonts w:ascii="Times New Roman" w:eastAsia="Times New Roman" w:hAnsi="Times New Roman" w:cs="Times New Roman"/>
        </w:rPr>
        <w:t>Квач</w:t>
      </w:r>
      <w:r>
        <w:rPr>
          <w:rFonts w:ascii="Times New Roman" w:eastAsia="Times New Roman" w:hAnsi="Times New Roman" w:cs="Times New Roman"/>
        </w:rPr>
        <w:t xml:space="preserve"> Нине Александровне о взыскании задолженности по договору займа.</w:t>
      </w:r>
    </w:p>
    <w:p>
      <w:pPr>
        <w:spacing w:before="0" w:after="0"/>
        <w:ind w:firstLine="709"/>
        <w:jc w:val="both"/>
      </w:pPr>
      <w:r>
        <w:rPr>
          <w:rFonts w:ascii="Times New Roman" w:eastAsia="Times New Roman" w:hAnsi="Times New Roman" w:cs="Times New Roman"/>
        </w:rPr>
        <w:t xml:space="preserve">Исковые требования мотивированы тем, что 04.04.2025 между ООО «ЗАЙМИГО МФК» и </w:t>
      </w:r>
      <w:r>
        <w:rPr>
          <w:rFonts w:ascii="Times New Roman" w:eastAsia="Times New Roman" w:hAnsi="Times New Roman" w:cs="Times New Roman"/>
        </w:rPr>
        <w:t>Квач</w:t>
      </w:r>
      <w:r>
        <w:rPr>
          <w:rFonts w:ascii="Times New Roman" w:eastAsia="Times New Roman" w:hAnsi="Times New Roman" w:cs="Times New Roman"/>
        </w:rPr>
        <w:t xml:space="preserve"> Н.А. заключен договор за</w:t>
      </w:r>
      <w:r>
        <w:rPr>
          <w:rFonts w:ascii="Times New Roman" w:eastAsia="Times New Roman" w:hAnsi="Times New Roman" w:cs="Times New Roman"/>
        </w:rPr>
        <w:t>й</w:t>
      </w:r>
      <w:r>
        <w:rPr>
          <w:rFonts w:ascii="Times New Roman" w:eastAsia="Times New Roman" w:hAnsi="Times New Roman" w:cs="Times New Roman"/>
        </w:rPr>
        <w:t>ма №1872161560, в соответствии с кото</w:t>
      </w:r>
      <w:r>
        <w:rPr>
          <w:rFonts w:ascii="Times New Roman" w:eastAsia="Times New Roman" w:hAnsi="Times New Roman" w:cs="Times New Roman"/>
        </w:rPr>
        <w:t xml:space="preserve">рым ответчику предоставлен </w:t>
      </w:r>
      <w:r>
        <w:rPr>
          <w:rFonts w:ascii="Times New Roman" w:eastAsia="Times New Roman" w:hAnsi="Times New Roman" w:cs="Times New Roman"/>
        </w:rPr>
        <w:t>займ</w:t>
      </w:r>
      <w:r>
        <w:rPr>
          <w:rFonts w:ascii="Times New Roman" w:eastAsia="Times New Roman" w:hAnsi="Times New Roman" w:cs="Times New Roman"/>
        </w:rPr>
        <w:t xml:space="preserve"> в размере 8000 рублей на 12 календарны</w:t>
      </w:r>
      <w:r>
        <w:rPr>
          <w:rFonts w:ascii="Times New Roman" w:eastAsia="Times New Roman" w:hAnsi="Times New Roman" w:cs="Times New Roman"/>
        </w:rPr>
        <w:t>х дней с процентной ставкой 292</w:t>
      </w:r>
      <w:r>
        <w:rPr>
          <w:rFonts w:ascii="Times New Roman" w:eastAsia="Times New Roman" w:hAnsi="Times New Roman" w:cs="Times New Roman"/>
        </w:rPr>
        <w:t>% годовых, срок возврата займа 16.04.2025.</w:t>
      </w:r>
    </w:p>
    <w:p>
      <w:pPr>
        <w:spacing w:before="0" w:after="0"/>
        <w:ind w:firstLine="709"/>
        <w:jc w:val="both"/>
      </w:pPr>
      <w:r>
        <w:rPr>
          <w:rFonts w:ascii="Times New Roman" w:eastAsia="Times New Roman" w:hAnsi="Times New Roman" w:cs="Times New Roman"/>
        </w:rPr>
        <w:t>25.09.2025</w:t>
      </w:r>
      <w:r>
        <w:rPr>
          <w:rFonts w:ascii="Times New Roman" w:eastAsia="Times New Roman" w:hAnsi="Times New Roman" w:cs="Times New Roman"/>
        </w:rPr>
        <w:t xml:space="preserve"> между ООО «ЗАЙМИГО</w:t>
      </w:r>
      <w:r>
        <w:rPr>
          <w:rFonts w:ascii="Times New Roman" w:eastAsia="Times New Roman" w:hAnsi="Times New Roman" w:cs="Times New Roman"/>
        </w:rPr>
        <w:t xml:space="preserve"> МФК» и ООО ПКО «ЦДУ Инвест» заключен договор уступки прав требования (цессия) №25/09/25, в соответствии с которым права требования по договору займа перешли к ООО ПКО «ЦДУ Инвест».</w:t>
      </w:r>
    </w:p>
    <w:p>
      <w:pPr>
        <w:spacing w:before="0" w:after="0"/>
        <w:ind w:firstLine="709"/>
        <w:jc w:val="both"/>
      </w:pPr>
      <w:r>
        <w:rPr>
          <w:rFonts w:ascii="Times New Roman" w:eastAsia="Times New Roman" w:hAnsi="Times New Roman" w:cs="Times New Roman"/>
        </w:rPr>
        <w:t>Истец включен в государственный реестр юридических лиц, осуществляющих деятельность по возврату просроченной задолженности в качестве основного вида деятельности, что подтверждается свидетельством №05/20/77000-КЛ от 30.07.2020.</w:t>
      </w:r>
    </w:p>
    <w:p>
      <w:pPr>
        <w:spacing w:before="0" w:after="0"/>
        <w:ind w:firstLine="709"/>
        <w:jc w:val="both"/>
      </w:pPr>
      <w:r>
        <w:rPr>
          <w:rFonts w:ascii="Times New Roman" w:eastAsia="Times New Roman" w:hAnsi="Times New Roman" w:cs="Times New Roman"/>
        </w:rPr>
        <w:t>Ответчиком не были исполнены обязательства по договору займа, что привело к просрочке возврата заёмных денежных средств на 161 календарных дней. Период, за который образовалась задолженность исчисляется с 17.04.2025 по 25.09.2025.</w:t>
      </w:r>
    </w:p>
    <w:p>
      <w:pPr>
        <w:spacing w:before="0" w:after="0"/>
        <w:ind w:firstLine="709"/>
        <w:jc w:val="both"/>
      </w:pPr>
      <w:r>
        <w:rPr>
          <w:rFonts w:ascii="Times New Roman" w:eastAsia="Times New Roman" w:hAnsi="Times New Roman" w:cs="Times New Roman"/>
        </w:rPr>
        <w:t xml:space="preserve">В соответствии с п.12 индивидуальных условия договора займа за неисполнение/ненадлежащее исполнение условий договора займа, истец вправе </w:t>
      </w:r>
      <w:r>
        <w:rPr>
          <w:rFonts w:ascii="Times New Roman" w:eastAsia="Times New Roman" w:hAnsi="Times New Roman" w:cs="Times New Roman"/>
        </w:rPr>
        <w:t>начислять ответчику неустойку (штраф, пени) на непогашенную часть суммы основного долга за каждый день нарушения обязательства.</w:t>
      </w:r>
    </w:p>
    <w:p>
      <w:pPr>
        <w:spacing w:before="0" w:after="0"/>
        <w:ind w:firstLine="709"/>
        <w:jc w:val="both"/>
      </w:pPr>
      <w:r>
        <w:rPr>
          <w:rFonts w:ascii="Times New Roman" w:eastAsia="Times New Roman" w:hAnsi="Times New Roman" w:cs="Times New Roman"/>
        </w:rPr>
        <w:t>В этой связи истец просит взыскать с ответчика в свою пользу денежные средства в размере 18</w:t>
      </w:r>
      <w:r>
        <w:rPr>
          <w:rFonts w:ascii="Times New Roman" w:eastAsia="Times New Roman" w:hAnsi="Times New Roman" w:cs="Times New Roman"/>
        </w:rPr>
        <w:t> </w:t>
      </w:r>
      <w:r>
        <w:rPr>
          <w:rFonts w:ascii="Times New Roman" w:eastAsia="Times New Roman" w:hAnsi="Times New Roman" w:cs="Times New Roman"/>
        </w:rPr>
        <w:t>400 рублей, в том числе, 8000 рублей – сумма основного долга, 9</w:t>
      </w:r>
      <w:r>
        <w:rPr>
          <w:rFonts w:ascii="Times New Roman" w:eastAsia="Times New Roman" w:hAnsi="Times New Roman" w:cs="Times New Roman"/>
        </w:rPr>
        <w:t> </w:t>
      </w:r>
      <w:r>
        <w:rPr>
          <w:rFonts w:ascii="Times New Roman" w:eastAsia="Times New Roman" w:hAnsi="Times New Roman" w:cs="Times New Roman"/>
        </w:rPr>
        <w:t>781,92 рублей- проценты за пользование займом, 618,08 рублей – штраф (пени), а также расходы по оплате государственной пошлины в размере 4000 рублей.</w:t>
      </w:r>
    </w:p>
    <w:p>
      <w:pPr>
        <w:spacing w:before="0" w:after="0"/>
        <w:ind w:firstLine="709"/>
        <w:jc w:val="both"/>
      </w:pPr>
      <w:r>
        <w:rPr>
          <w:rFonts w:ascii="Times New Roman" w:eastAsia="Times New Roman" w:hAnsi="Times New Roman" w:cs="Times New Roman"/>
        </w:rPr>
        <w:t>Представитель истца Попова М.Н. в судебное заседание не явилась, о месте и времени судебного заседания извещена надлежащим образом, в исковом заявлении ходатайствовала о рассмотрении дела в её отсутствие.</w:t>
      </w:r>
    </w:p>
    <w:p>
      <w:pPr>
        <w:spacing w:before="0" w:after="0"/>
        <w:ind w:firstLine="709"/>
        <w:jc w:val="both"/>
      </w:pPr>
      <w:r>
        <w:rPr>
          <w:rFonts w:ascii="Times New Roman" w:eastAsia="Times New Roman" w:hAnsi="Times New Roman" w:cs="Times New Roman"/>
        </w:rPr>
        <w:t>Мировой судья, руководствуясь ст.167 ГПК РФ, счел возможным рассмотреть дело в отсутствие представителя истца.</w:t>
      </w:r>
    </w:p>
    <w:p>
      <w:pPr>
        <w:spacing w:before="0" w:after="0"/>
        <w:ind w:firstLine="708"/>
        <w:jc w:val="both"/>
      </w:pPr>
      <w:r>
        <w:rPr>
          <w:rFonts w:ascii="Times New Roman" w:eastAsia="Times New Roman" w:hAnsi="Times New Roman" w:cs="Times New Roman"/>
        </w:rPr>
        <w:t xml:space="preserve">Ответчик </w:t>
      </w:r>
      <w:r>
        <w:rPr>
          <w:rFonts w:ascii="Times New Roman" w:eastAsia="Times New Roman" w:hAnsi="Times New Roman" w:cs="Times New Roman"/>
        </w:rPr>
        <w:t>Квач</w:t>
      </w:r>
      <w:r>
        <w:rPr>
          <w:rFonts w:ascii="Times New Roman" w:eastAsia="Times New Roman" w:hAnsi="Times New Roman" w:cs="Times New Roman"/>
        </w:rPr>
        <w:t xml:space="preserve"> Н.А. с исковыми требованиями не согласилась, пояснила, что договор займа не заключала, </w:t>
      </w:r>
      <w:r>
        <w:rPr>
          <w:rFonts w:ascii="Times New Roman" w:eastAsia="Times New Roman" w:hAnsi="Times New Roman" w:cs="Times New Roman"/>
        </w:rPr>
        <w:t xml:space="preserve">денежные средства в </w:t>
      </w:r>
      <w:r>
        <w:rPr>
          <w:rFonts w:ascii="Times New Roman" w:eastAsia="Times New Roman" w:hAnsi="Times New Roman" w:cs="Times New Roman"/>
        </w:rPr>
        <w:t>займ</w:t>
      </w:r>
      <w:r>
        <w:rPr>
          <w:rFonts w:ascii="Times New Roman" w:eastAsia="Times New Roman" w:hAnsi="Times New Roman" w:cs="Times New Roman"/>
        </w:rPr>
        <w:t xml:space="preserve"> не брала, в апреле 2025 года ей на телефон пришла ссылка, которую она случайно открыла, «взломали» её личный кабинет на сайте «</w:t>
      </w:r>
      <w:r>
        <w:rPr>
          <w:rFonts w:ascii="Times New Roman" w:eastAsia="Times New Roman" w:hAnsi="Times New Roman" w:cs="Times New Roman"/>
        </w:rPr>
        <w:t>Госуслуги</w:t>
      </w:r>
      <w:r>
        <w:rPr>
          <w:rFonts w:ascii="Times New Roman" w:eastAsia="Times New Roman" w:hAnsi="Times New Roman" w:cs="Times New Roman"/>
        </w:rPr>
        <w:t xml:space="preserve">», кто-то оформил на неё четыре </w:t>
      </w:r>
      <w:r>
        <w:rPr>
          <w:rFonts w:ascii="Times New Roman" w:eastAsia="Times New Roman" w:hAnsi="Times New Roman" w:cs="Times New Roman"/>
        </w:rPr>
        <w:t>микрозайма</w:t>
      </w:r>
      <w:r>
        <w:rPr>
          <w:rFonts w:ascii="Times New Roman" w:eastAsia="Times New Roman" w:hAnsi="Times New Roman" w:cs="Times New Roman"/>
        </w:rPr>
        <w:t>,</w:t>
      </w:r>
      <w:r>
        <w:rPr>
          <w:rFonts w:ascii="Times New Roman" w:eastAsia="Times New Roman" w:hAnsi="Times New Roman" w:cs="Times New Roman"/>
        </w:rPr>
        <w:t xml:space="preserve"> один из которых в </w:t>
      </w:r>
      <w:r>
        <w:rPr>
          <w:rFonts w:ascii="Times New Roman" w:eastAsia="Times New Roman" w:hAnsi="Times New Roman" w:cs="Times New Roman"/>
        </w:rPr>
        <w:t>ООО «ЗАЙМИГО МФК»</w:t>
      </w:r>
      <w:r>
        <w:rPr>
          <w:rFonts w:ascii="Times New Roman" w:eastAsia="Times New Roman" w:hAnsi="Times New Roman" w:cs="Times New Roman"/>
        </w:rPr>
        <w:t>,</w:t>
      </w:r>
      <w:r>
        <w:rPr>
          <w:rFonts w:ascii="Times New Roman" w:eastAsia="Times New Roman" w:hAnsi="Times New Roman" w:cs="Times New Roman"/>
        </w:rPr>
        <w:t xml:space="preserve"> по данному факту она обратилась в полицию и признана потерпевшей</w:t>
      </w:r>
      <w:r>
        <w:rPr>
          <w:rFonts w:ascii="Times New Roman" w:eastAsia="Times New Roman" w:hAnsi="Times New Roman" w:cs="Times New Roman"/>
        </w:rPr>
        <w:t xml:space="preserve"> по уголовному делу. </w:t>
      </w:r>
    </w:p>
    <w:p>
      <w:pPr>
        <w:spacing w:before="0" w:after="0"/>
        <w:ind w:firstLine="709"/>
        <w:jc w:val="both"/>
      </w:pPr>
      <w:r>
        <w:rPr>
          <w:rFonts w:ascii="Times New Roman" w:eastAsia="Times New Roman" w:hAnsi="Times New Roman" w:cs="Times New Roman"/>
        </w:rPr>
        <w:t xml:space="preserve">Выслушав ответчика, изучив материалы настоящего </w:t>
      </w:r>
      <w:r>
        <w:rPr>
          <w:rFonts w:ascii="Times New Roman" w:eastAsia="Times New Roman" w:hAnsi="Times New Roman" w:cs="Times New Roman"/>
        </w:rPr>
        <w:t>дела, мировой судья пришел к следующему.</w:t>
      </w:r>
    </w:p>
    <w:p>
      <w:pPr>
        <w:spacing w:before="0" w:after="0"/>
        <w:ind w:firstLine="709"/>
        <w:jc w:val="both"/>
      </w:pPr>
      <w:r>
        <w:rPr>
          <w:rFonts w:ascii="Times New Roman" w:eastAsia="Times New Roman" w:hAnsi="Times New Roman" w:cs="Times New Roman"/>
        </w:rPr>
        <w:t xml:space="preserve">В силу </w:t>
      </w:r>
      <w:hyperlink r:id="rId4" w:anchor="/document/10164072/entry/1601" w:history="1">
        <w:r>
          <w:rPr>
            <w:rFonts w:ascii="Times New Roman" w:eastAsia="Times New Roman" w:hAnsi="Times New Roman" w:cs="Times New Roman"/>
            <w:color w:val="0000EE"/>
          </w:rPr>
          <w:t>п.1 ст.160</w:t>
        </w:r>
      </w:hyperlink>
      <w:r>
        <w:rPr>
          <w:rFonts w:ascii="Times New Roman" w:eastAsia="Times New Roman" w:hAnsi="Times New Roman" w:cs="Times New Roman"/>
        </w:rPr>
        <w:t xml:space="preserve"> </w:t>
      </w:r>
      <w:r>
        <w:rPr>
          <w:rFonts w:ascii="Times New Roman" w:eastAsia="Times New Roman" w:hAnsi="Times New Roman" w:cs="Times New Roman"/>
        </w:rPr>
        <w:t>ГК РФ</w:t>
      </w:r>
      <w:r>
        <w:rPr>
          <w:rFonts w:ascii="Times New Roman" w:eastAsia="Times New Roman" w:hAnsi="Times New Roman" w:cs="Times New Roman"/>
        </w:rPr>
        <w:t xml:space="preserve"> сделка в письменной форме должна быть совершена путем составления документа, выражающего ее содержание и подписанного лицом или лицами, совершающими сделку, или должным образом уполномоченными ими лицами.</w:t>
      </w:r>
    </w:p>
    <w:p>
      <w:pPr>
        <w:spacing w:before="0" w:after="0"/>
        <w:ind w:firstLine="709"/>
        <w:jc w:val="both"/>
      </w:pPr>
      <w:r>
        <w:rPr>
          <w:rFonts w:ascii="Times New Roman" w:eastAsia="Times New Roman" w:hAnsi="Times New Roman" w:cs="Times New Roman"/>
        </w:rPr>
        <w:t>Письменная форма сделки считается соблюденной также в случае совершения лицом сделки с помощью электронных либо иных технических средств, позволяющих воспроизвести на материальном носителе в неизменном виде содержание сделки, при этом требование о наличии подписи считается выполненным, если использован любой способ, позволяющий достоверно определить лицо, выразившее волю. Законом, иными правовыми актами и соглашением сторон может быть предусмотрен специальный способ достоверного определения лица, выразившего волю.</w:t>
      </w:r>
    </w:p>
    <w:p>
      <w:pPr>
        <w:spacing w:before="0" w:after="0"/>
        <w:ind w:firstLine="709"/>
        <w:jc w:val="both"/>
      </w:pPr>
      <w:r>
        <w:rPr>
          <w:rFonts w:ascii="Times New Roman" w:eastAsia="Times New Roman" w:hAnsi="Times New Roman" w:cs="Times New Roman"/>
        </w:rPr>
        <w:t>Использование при совершении сделок факсимильного воспроизведения подписи с помощью средств механического или иного копирования, электронной подписи либо иного аналога собственноручной подписи допускается в случаях и в порядке, предусмотренных законом, иными правовыми актами или соглашением сторон (п.2 ст.160 ГК РФ).</w:t>
      </w:r>
    </w:p>
    <w:p>
      <w:pPr>
        <w:spacing w:before="0" w:after="0"/>
        <w:ind w:firstLine="709"/>
        <w:jc w:val="both"/>
      </w:pPr>
      <w:r>
        <w:rPr>
          <w:rFonts w:ascii="Times New Roman" w:eastAsia="Times New Roman" w:hAnsi="Times New Roman" w:cs="Times New Roman"/>
        </w:rPr>
        <w:t xml:space="preserve">Согласно </w:t>
      </w:r>
      <w:hyperlink r:id="rId4" w:anchor="/document/10164072/entry/4342" w:history="1">
        <w:r>
          <w:rPr>
            <w:rFonts w:ascii="Times New Roman" w:eastAsia="Times New Roman" w:hAnsi="Times New Roman" w:cs="Times New Roman"/>
            <w:color w:val="0000EE"/>
          </w:rPr>
          <w:t>п.2 ст.434</w:t>
        </w:r>
      </w:hyperlink>
      <w:r>
        <w:rPr>
          <w:rFonts w:ascii="Times New Roman" w:eastAsia="Times New Roman" w:hAnsi="Times New Roman" w:cs="Times New Roman"/>
        </w:rPr>
        <w:t xml:space="preserve"> ГК РФ договор в письменной форме может быть заключен путем составления одного документа, подписанного сторонами, а также путем обмена документами посредством почтовой, телеграфной, телетайпной, телефонной, электронной или иной связи, позволяющей достоверно установить, что документ исходит от стороны по договору.</w:t>
      </w:r>
    </w:p>
    <w:p>
      <w:pPr>
        <w:spacing w:before="0" w:after="0"/>
        <w:ind w:firstLine="709"/>
        <w:jc w:val="both"/>
      </w:pPr>
      <w:r>
        <w:rPr>
          <w:rFonts w:ascii="Times New Roman" w:eastAsia="Times New Roman" w:hAnsi="Times New Roman" w:cs="Times New Roman"/>
        </w:rPr>
        <w:t xml:space="preserve">Отношения в области использования электронных подписей при совершении гражданско-правовых сделок регулируются </w:t>
      </w:r>
      <w:hyperlink r:id="rId5" w:anchor="/document/12184522/entry/0" w:history="1">
        <w:r>
          <w:rPr>
            <w:rFonts w:ascii="Times New Roman" w:eastAsia="Times New Roman" w:hAnsi="Times New Roman" w:cs="Times New Roman"/>
            <w:color w:val="0000EE"/>
          </w:rPr>
          <w:t>Федеральным законом</w:t>
        </w:r>
      </w:hyperlink>
      <w:r>
        <w:rPr>
          <w:rFonts w:ascii="Times New Roman" w:eastAsia="Times New Roman" w:hAnsi="Times New Roman" w:cs="Times New Roman"/>
        </w:rPr>
        <w:t xml:space="preserve"> от 06.04.2011 №63-ФЗ «Об электронной подписи» (далее-Закон об электронной подписи)</w:t>
      </w:r>
    </w:p>
    <w:p>
      <w:pPr>
        <w:spacing w:before="0" w:after="0"/>
        <w:ind w:firstLine="709"/>
        <w:jc w:val="both"/>
      </w:pPr>
      <w:r>
        <w:rPr>
          <w:rFonts w:ascii="Times New Roman" w:eastAsia="Times New Roman" w:hAnsi="Times New Roman" w:cs="Times New Roman"/>
        </w:rPr>
        <w:t>В соответствии с ч.2 ст.6 Закона об электронной подписи информация в электронной форме, подписанная простой электронной подписью или неквалифицированной электронной подписью, признается электронным документом, равнозначным документу на бумажном носителе, подписанному собственноручной подписью, в случаях, установленных законами, принимаемыми в соответствии с ними нормативными правовыми актами, нормативными актами Центрального банка России или соглашением между участниками электронного взаимодействия, в том числе правилами платежных систем. Нормативные правовые акты и соглашения между участниками электронного взаимодействия, устанавливающие случаи признания электронных документов, подписанных неквалифицированной электронной подписью, равнозначными документам на бумажных носителях, подписанным собственноручной подписью, должны предусматривать порядок проверки электронной подписи. Нормативные правовые акты и соглашения между участниками электронного взаимодействия, устанавливающие случаи признания электронных документов, подписанных простой электронной подписью, равнозначными документам на бумажных носителях, подписанным собственноручной подписью, должны соответствовать требованиям статьи 9 настоящего закона.</w:t>
      </w:r>
    </w:p>
    <w:p>
      <w:pPr>
        <w:spacing w:before="0" w:after="0"/>
        <w:ind w:firstLine="709"/>
        <w:jc w:val="both"/>
      </w:pPr>
      <w:r>
        <w:rPr>
          <w:rFonts w:ascii="Times New Roman" w:eastAsia="Times New Roman" w:hAnsi="Times New Roman" w:cs="Times New Roman"/>
        </w:rPr>
        <w:t>Учитывая изложенное, договор потребительского кредита (займа) может быть заключен между сторонами в форме электронного документа, подписанного аналогом собственноручной подписи.</w:t>
      </w:r>
    </w:p>
    <w:p>
      <w:pPr>
        <w:spacing w:before="0" w:after="0"/>
        <w:ind w:firstLine="708"/>
        <w:jc w:val="both"/>
      </w:pPr>
      <w:r>
        <w:rPr>
          <w:rFonts w:ascii="Times New Roman" w:eastAsia="Times New Roman" w:hAnsi="Times New Roman" w:cs="Times New Roman"/>
        </w:rPr>
        <w:t>В соответствии с ч.1 ст.807 ГК РФ по договору займа одна сторона (займодавец) передает или обязуется передать в собственность другой стороне (заемщику) деньги, вещи, определенные родовыми признаками, или ценные бумаги, а заемщик обязуется возвратить займодавцу такую же сумму денег (сумму займа) или равное количество полученных им вещей того же рода и качества либо таких же ценных бумаг.</w:t>
      </w:r>
    </w:p>
    <w:p>
      <w:pPr>
        <w:spacing w:before="0" w:after="0"/>
        <w:ind w:firstLine="709"/>
        <w:jc w:val="both"/>
      </w:pPr>
      <w:r>
        <w:rPr>
          <w:rFonts w:ascii="Times New Roman" w:eastAsia="Times New Roman" w:hAnsi="Times New Roman" w:cs="Times New Roman"/>
        </w:rPr>
        <w:t>Если займодавцем в договоре займа является гражданин, договор считается заключенным с момента передачи суммы займа или другого предмета договора займа заемщику или указанному им лицу.</w:t>
      </w:r>
    </w:p>
    <w:p>
      <w:pPr>
        <w:spacing w:before="0" w:after="0"/>
        <w:ind w:firstLine="709"/>
        <w:jc w:val="both"/>
      </w:pPr>
      <w:r>
        <w:rPr>
          <w:rFonts w:ascii="Times New Roman" w:eastAsia="Times New Roman" w:hAnsi="Times New Roman" w:cs="Times New Roman"/>
        </w:rPr>
        <w:t xml:space="preserve">В силу </w:t>
      </w:r>
      <w:hyperlink r:id="rId5" w:anchor="/document/70544866/entry/706" w:history="1">
        <w:r>
          <w:rPr>
            <w:rFonts w:ascii="Times New Roman" w:eastAsia="Times New Roman" w:hAnsi="Times New Roman" w:cs="Times New Roman"/>
            <w:color w:val="0000EE"/>
          </w:rPr>
          <w:t>ч.6 ст.7</w:t>
        </w:r>
      </w:hyperlink>
      <w:r>
        <w:rPr>
          <w:rFonts w:ascii="Times New Roman" w:eastAsia="Times New Roman" w:hAnsi="Times New Roman" w:cs="Times New Roman"/>
        </w:rPr>
        <w:t xml:space="preserve"> Федерального закона от 21.12.2013 №353-ФЗ «О потребительском кредите (займе)» договор потребительского </w:t>
      </w:r>
      <w:r>
        <w:rPr>
          <w:rFonts w:ascii="Times New Roman" w:eastAsia="Times New Roman" w:hAnsi="Times New Roman" w:cs="Times New Roman"/>
        </w:rPr>
        <w:t>займа</w:t>
      </w:r>
      <w:r>
        <w:rPr>
          <w:rFonts w:ascii="Times New Roman" w:eastAsia="Times New Roman" w:hAnsi="Times New Roman" w:cs="Times New Roman"/>
          <w:i/>
          <w:iCs/>
        </w:rPr>
        <w:t xml:space="preserve"> </w:t>
      </w:r>
      <w:r>
        <w:rPr>
          <w:rFonts w:ascii="Times New Roman" w:eastAsia="Times New Roman" w:hAnsi="Times New Roman" w:cs="Times New Roman"/>
        </w:rPr>
        <w:t xml:space="preserve">считается заключенным с момента передачи заемщику денежных </w:t>
      </w:r>
      <w:r>
        <w:rPr>
          <w:rFonts w:ascii="Times New Roman" w:eastAsia="Times New Roman" w:hAnsi="Times New Roman" w:cs="Times New Roman"/>
        </w:rPr>
        <w:t>средств</w:t>
      </w:r>
      <w:r>
        <w:rPr>
          <w:rFonts w:ascii="Times New Roman" w:eastAsia="Times New Roman" w:hAnsi="Times New Roman" w:cs="Times New Roman"/>
          <w:i/>
          <w:iCs/>
        </w:rPr>
        <w:t>.</w:t>
      </w:r>
    </w:p>
    <w:p>
      <w:pPr>
        <w:spacing w:before="0" w:after="0"/>
        <w:ind w:firstLine="709"/>
        <w:jc w:val="both"/>
      </w:pPr>
      <w:r>
        <w:rPr>
          <w:rFonts w:ascii="Times New Roman" w:eastAsia="Times New Roman" w:hAnsi="Times New Roman" w:cs="Times New Roman"/>
        </w:rPr>
        <w:t xml:space="preserve">Поскольку для возникновения обязательства по договору займа требуется фактическая передача кредитором должнику денежных средств именно на условиях договора займа, то в </w:t>
      </w:r>
      <w:r>
        <w:rPr>
          <w:rFonts w:ascii="Times New Roman" w:eastAsia="Times New Roman" w:hAnsi="Times New Roman" w:cs="Times New Roman"/>
        </w:rPr>
        <w:t xml:space="preserve">случае спора на кредиторе лежит обязанность доказать факт передачи должнику предмета займа и то, что между сторонами возникли отношения, регулируемые </w:t>
      </w:r>
      <w:hyperlink r:id="rId4" w:anchor="/document/10164072/entry/2042" w:history="1">
        <w:r>
          <w:rPr>
            <w:rFonts w:ascii="Times New Roman" w:eastAsia="Times New Roman" w:hAnsi="Times New Roman" w:cs="Times New Roman"/>
            <w:color w:val="0000EE"/>
          </w:rPr>
          <w:t>главой 42</w:t>
        </w:r>
      </w:hyperlink>
      <w:r>
        <w:rPr>
          <w:rFonts w:ascii="Times New Roman" w:eastAsia="Times New Roman" w:hAnsi="Times New Roman" w:cs="Times New Roman"/>
        </w:rPr>
        <w:t xml:space="preserve"> ГК РФ, а на заемщике - факт надлежащего исполнения обязательств по возврату займа либо безденежность займа. При наличии возражений со стороны ответчика относительно природы возникшего обязательства следует исходить из того, что заимодавец заинтересован в обеспечении надлежащих доказательств, подтверждающих заключение договора займа, и в случае возникновения спора на нем лежит риск недоказанности соответствующего факта. </w:t>
      </w:r>
    </w:p>
    <w:p>
      <w:pPr>
        <w:spacing w:before="0" w:after="0"/>
        <w:ind w:firstLine="708"/>
        <w:jc w:val="both"/>
      </w:pPr>
      <w:r>
        <w:rPr>
          <w:rFonts w:ascii="Times New Roman" w:eastAsia="Times New Roman" w:hAnsi="Times New Roman" w:cs="Times New Roman"/>
        </w:rPr>
        <w:t>Согласно материалам, представленным истцом, договор потребительского займа (</w:t>
      </w:r>
      <w:r>
        <w:rPr>
          <w:rFonts w:ascii="Times New Roman" w:eastAsia="Times New Roman" w:hAnsi="Times New Roman" w:cs="Times New Roman"/>
        </w:rPr>
        <w:t>микрозайма</w:t>
      </w:r>
      <w:r>
        <w:rPr>
          <w:rFonts w:ascii="Times New Roman" w:eastAsia="Times New Roman" w:hAnsi="Times New Roman" w:cs="Times New Roman"/>
        </w:rPr>
        <w:t>) №</w:t>
      </w:r>
      <w:r>
        <w:rPr>
          <w:rFonts w:ascii="Times New Roman" w:eastAsia="Times New Roman" w:hAnsi="Times New Roman" w:cs="Times New Roman"/>
        </w:rPr>
        <w:t>1872161560</w:t>
      </w:r>
      <w:r>
        <w:rPr>
          <w:rFonts w:ascii="Times New Roman" w:eastAsia="Times New Roman" w:hAnsi="Times New Roman" w:cs="Times New Roman"/>
        </w:rPr>
        <w:t xml:space="preserve"> между ООО </w:t>
      </w:r>
      <w:r>
        <w:rPr>
          <w:rFonts w:ascii="Times New Roman" w:eastAsia="Times New Roman" w:hAnsi="Times New Roman" w:cs="Times New Roman"/>
        </w:rPr>
        <w:t>«ЗАЙМИГО МФК»</w:t>
      </w:r>
      <w:r>
        <w:rPr>
          <w:rFonts w:ascii="Times New Roman" w:eastAsia="Times New Roman" w:hAnsi="Times New Roman" w:cs="Times New Roman"/>
        </w:rPr>
        <w:t xml:space="preserve"> и </w:t>
      </w:r>
      <w:r>
        <w:rPr>
          <w:rFonts w:ascii="Times New Roman" w:eastAsia="Times New Roman" w:hAnsi="Times New Roman" w:cs="Times New Roman"/>
        </w:rPr>
        <w:t>Квач</w:t>
      </w:r>
      <w:r>
        <w:rPr>
          <w:rFonts w:ascii="Times New Roman" w:eastAsia="Times New Roman" w:hAnsi="Times New Roman" w:cs="Times New Roman"/>
        </w:rPr>
        <w:t xml:space="preserve"> Н.А.</w:t>
      </w:r>
      <w:r>
        <w:rPr>
          <w:rFonts w:ascii="Times New Roman" w:eastAsia="Times New Roman" w:hAnsi="Times New Roman" w:cs="Times New Roman"/>
        </w:rPr>
        <w:t xml:space="preserve"> заключен в электронном виде с использованием цифровой электронной подписи.</w:t>
      </w:r>
    </w:p>
    <w:p>
      <w:pPr>
        <w:spacing w:before="0" w:after="0"/>
        <w:ind w:firstLine="709"/>
        <w:jc w:val="both"/>
      </w:pPr>
      <w:r>
        <w:rPr>
          <w:rFonts w:ascii="Times New Roman" w:eastAsia="Times New Roman" w:hAnsi="Times New Roman" w:cs="Times New Roman"/>
        </w:rPr>
        <w:t xml:space="preserve">Согласно </w:t>
      </w:r>
      <w:r>
        <w:rPr>
          <w:rFonts w:ascii="Times New Roman" w:eastAsia="Times New Roman" w:hAnsi="Times New Roman" w:cs="Times New Roman"/>
        </w:rPr>
        <w:t>условиям договора займа</w:t>
      </w:r>
      <w:r>
        <w:rPr>
          <w:rFonts w:ascii="Times New Roman" w:eastAsia="Times New Roman" w:hAnsi="Times New Roman" w:cs="Times New Roman"/>
        </w:rPr>
        <w:t xml:space="preserve"> сумма займа составила </w:t>
      </w:r>
      <w:r>
        <w:rPr>
          <w:rFonts w:ascii="Times New Roman" w:eastAsia="Times New Roman" w:hAnsi="Times New Roman" w:cs="Times New Roman"/>
        </w:rPr>
        <w:t>8000</w:t>
      </w:r>
      <w:r>
        <w:rPr>
          <w:rFonts w:ascii="Times New Roman" w:eastAsia="Times New Roman" w:hAnsi="Times New Roman" w:cs="Times New Roman"/>
        </w:rPr>
        <w:t xml:space="preserve"> руб., </w:t>
      </w:r>
      <w:r>
        <w:rPr>
          <w:rFonts w:ascii="Times New Roman" w:eastAsia="Times New Roman" w:hAnsi="Times New Roman" w:cs="Times New Roman"/>
        </w:rPr>
        <w:t>договор вступает в силу с момента передачи заёмщику денежных средств и действует до полного исполнения сторонами своих обязательств. Срок возврата займа и начисленных по нему процентов: 12-й день с момента передачи заёмщику денежных средств. Способом получения заёмщиком потребительского займа является перечисление денежных средств на карту №2201960490614201 (л.д.25-28)</w:t>
      </w:r>
    </w:p>
    <w:p>
      <w:pPr>
        <w:spacing w:before="0" w:after="0"/>
        <w:ind w:firstLine="709"/>
        <w:jc w:val="both"/>
      </w:pPr>
      <w:r>
        <w:rPr>
          <w:rFonts w:ascii="Times New Roman" w:eastAsia="Times New Roman" w:hAnsi="Times New Roman" w:cs="Times New Roman"/>
        </w:rPr>
        <w:t xml:space="preserve">В подтверждение указанных доводов истцом в материалы дела представлена копия договора займа, содержащая индивидуальные условия указанного договора, подписанного цифровой подписью посредством отправления СМС-сообщения, содержащего уникальный цифровой код, на абонентский номер телефона </w:t>
      </w:r>
      <w:r>
        <w:rPr>
          <w:rFonts w:ascii="Times New Roman" w:eastAsia="Times New Roman" w:hAnsi="Times New Roman" w:cs="Times New Roman"/>
        </w:rPr>
        <w:t>+</w:t>
      </w:r>
      <w:r>
        <w:rPr>
          <w:rStyle w:val="cat-UserDefinedgrp-38rplc-39"/>
          <w:rFonts w:ascii="Times New Roman" w:eastAsia="Times New Roman" w:hAnsi="Times New Roman" w:cs="Times New Roman"/>
        </w:rPr>
        <w:t>...</w:t>
      </w:r>
      <w:r>
        <w:rPr>
          <w:rFonts w:ascii="Times New Roman" w:eastAsia="Times New Roman" w:hAnsi="Times New Roman" w:cs="Times New Roman"/>
        </w:rPr>
        <w:t>.</w:t>
      </w:r>
    </w:p>
    <w:p>
      <w:pPr>
        <w:spacing w:before="0" w:after="0"/>
        <w:ind w:firstLine="708"/>
        <w:jc w:val="both"/>
      </w:pPr>
      <w:r>
        <w:rPr>
          <w:rFonts w:ascii="Times New Roman" w:eastAsia="Times New Roman" w:hAnsi="Times New Roman" w:cs="Times New Roman"/>
        </w:rPr>
        <w:t>Согласно информации АО «</w:t>
      </w:r>
      <w:r>
        <w:rPr>
          <w:rFonts w:ascii="Times New Roman" w:eastAsia="Times New Roman" w:hAnsi="Times New Roman" w:cs="Times New Roman"/>
        </w:rPr>
        <w:t>ТБанк</w:t>
      </w:r>
      <w:r>
        <w:rPr>
          <w:rFonts w:ascii="Times New Roman" w:eastAsia="Times New Roman" w:hAnsi="Times New Roman" w:cs="Times New Roman"/>
        </w:rPr>
        <w:t xml:space="preserve">», представленной по запросу ООО «ЗАЙМИГО МФК» </w:t>
      </w:r>
      <w:r>
        <w:rPr>
          <w:rFonts w:ascii="Times New Roman" w:eastAsia="Times New Roman" w:hAnsi="Times New Roman" w:cs="Times New Roman"/>
        </w:rPr>
        <w:t xml:space="preserve">денежные средства в размере </w:t>
      </w:r>
      <w:r>
        <w:rPr>
          <w:rFonts w:ascii="Times New Roman" w:eastAsia="Times New Roman" w:hAnsi="Times New Roman" w:cs="Times New Roman"/>
        </w:rPr>
        <w:t>8000</w:t>
      </w:r>
      <w:r>
        <w:rPr>
          <w:rFonts w:ascii="Times New Roman" w:eastAsia="Times New Roman" w:hAnsi="Times New Roman" w:cs="Times New Roman"/>
        </w:rPr>
        <w:t xml:space="preserve"> руб. </w:t>
      </w:r>
      <w:r>
        <w:rPr>
          <w:rFonts w:ascii="Times New Roman" w:eastAsia="Times New Roman" w:hAnsi="Times New Roman" w:cs="Times New Roman"/>
        </w:rPr>
        <w:t>04.04.2025</w:t>
      </w:r>
      <w:r>
        <w:rPr>
          <w:rFonts w:ascii="Times New Roman" w:eastAsia="Times New Roman" w:hAnsi="Times New Roman" w:cs="Times New Roman"/>
        </w:rPr>
        <w:t xml:space="preserve"> перечислены на банковскую карту №</w:t>
      </w:r>
      <w:r>
        <w:rPr>
          <w:rFonts w:ascii="Times New Roman" w:eastAsia="Times New Roman" w:hAnsi="Times New Roman" w:cs="Times New Roman"/>
        </w:rPr>
        <w:t>220196******4201</w:t>
      </w:r>
      <w:r>
        <w:rPr>
          <w:rFonts w:ascii="Times New Roman" w:eastAsia="Times New Roman" w:hAnsi="Times New Roman" w:cs="Times New Roman"/>
        </w:rPr>
        <w:t xml:space="preserve"> (л.д.31)</w:t>
      </w:r>
      <w:r>
        <w:rPr>
          <w:rFonts w:ascii="Times New Roman" w:eastAsia="Times New Roman" w:hAnsi="Times New Roman" w:cs="Times New Roman"/>
        </w:rPr>
        <w:t>.</w:t>
      </w:r>
    </w:p>
    <w:p>
      <w:pPr>
        <w:spacing w:before="0" w:after="0"/>
        <w:ind w:firstLine="709"/>
        <w:jc w:val="both"/>
      </w:pPr>
      <w:r>
        <w:rPr>
          <w:rFonts w:ascii="Times New Roman" w:eastAsia="Times New Roman" w:hAnsi="Times New Roman" w:cs="Times New Roman"/>
        </w:rPr>
        <w:t>На основании договора уступки прав требования №</w:t>
      </w:r>
      <w:r>
        <w:rPr>
          <w:rFonts w:ascii="Times New Roman" w:eastAsia="Times New Roman" w:hAnsi="Times New Roman" w:cs="Times New Roman"/>
        </w:rPr>
        <w:t>25/09/25 от 25.09.2025</w:t>
      </w:r>
      <w:r>
        <w:rPr>
          <w:rFonts w:ascii="Times New Roman" w:eastAsia="Times New Roman" w:hAnsi="Times New Roman" w:cs="Times New Roman"/>
        </w:rPr>
        <w:t xml:space="preserve"> </w:t>
      </w:r>
      <w:r>
        <w:rPr>
          <w:rFonts w:ascii="Times New Roman" w:eastAsia="Times New Roman" w:hAnsi="Times New Roman" w:cs="Times New Roman"/>
        </w:rPr>
        <w:t>ООО «ЗАЙМИГО МФК»</w:t>
      </w:r>
      <w:r>
        <w:rPr>
          <w:rFonts w:ascii="Times New Roman" w:eastAsia="Times New Roman" w:hAnsi="Times New Roman" w:cs="Times New Roman"/>
        </w:rPr>
        <w:t xml:space="preserve"> передало права требования по договору займа ООО </w:t>
      </w:r>
      <w:r>
        <w:rPr>
          <w:rFonts w:ascii="Times New Roman" w:eastAsia="Times New Roman" w:hAnsi="Times New Roman" w:cs="Times New Roman"/>
        </w:rPr>
        <w:t>ПКО «ЦДУ Инвест» (л.д.20-24</w:t>
      </w:r>
      <w:r>
        <w:rPr>
          <w:rFonts w:ascii="Times New Roman" w:eastAsia="Times New Roman" w:hAnsi="Times New Roman" w:cs="Times New Roman"/>
        </w:rPr>
        <w:t>).</w:t>
      </w:r>
    </w:p>
    <w:p>
      <w:pPr>
        <w:spacing w:before="0" w:after="0"/>
        <w:ind w:firstLine="708"/>
        <w:jc w:val="both"/>
      </w:pPr>
      <w:r>
        <w:rPr>
          <w:rFonts w:ascii="Times New Roman" w:eastAsia="Times New Roman" w:hAnsi="Times New Roman" w:cs="Times New Roman"/>
        </w:rPr>
        <w:t>12.11.2025</w:t>
      </w:r>
      <w:r>
        <w:rPr>
          <w:rFonts w:ascii="Times New Roman" w:eastAsia="Times New Roman" w:hAnsi="Times New Roman" w:cs="Times New Roman"/>
        </w:rPr>
        <w:t xml:space="preserve"> вынесен судебный приказ по делу №2-</w:t>
      </w:r>
      <w:r>
        <w:rPr>
          <w:rFonts w:ascii="Times New Roman" w:eastAsia="Times New Roman" w:hAnsi="Times New Roman" w:cs="Times New Roman"/>
        </w:rPr>
        <w:t>3476</w:t>
      </w:r>
      <w:r>
        <w:rPr>
          <w:rFonts w:ascii="Times New Roman" w:eastAsia="Times New Roman" w:hAnsi="Times New Roman" w:cs="Times New Roman"/>
        </w:rPr>
        <w:t xml:space="preserve">-2803/2025 о взыскании с </w:t>
      </w:r>
      <w:r>
        <w:rPr>
          <w:rFonts w:ascii="Times New Roman" w:eastAsia="Times New Roman" w:hAnsi="Times New Roman" w:cs="Times New Roman"/>
        </w:rPr>
        <w:t>Квач</w:t>
      </w:r>
      <w:r>
        <w:rPr>
          <w:rFonts w:ascii="Times New Roman" w:eastAsia="Times New Roman" w:hAnsi="Times New Roman" w:cs="Times New Roman"/>
        </w:rPr>
        <w:t xml:space="preserve"> Нины Александровны</w:t>
      </w:r>
      <w:r>
        <w:rPr>
          <w:rFonts w:ascii="Times New Roman" w:eastAsia="Times New Roman" w:hAnsi="Times New Roman" w:cs="Times New Roman"/>
        </w:rPr>
        <w:t xml:space="preserve"> пользу ООО ПКО «</w:t>
      </w:r>
      <w:r>
        <w:rPr>
          <w:rFonts w:ascii="Times New Roman" w:eastAsia="Times New Roman" w:hAnsi="Times New Roman" w:cs="Times New Roman"/>
        </w:rPr>
        <w:t>ЦДУ Инвест</w:t>
      </w:r>
      <w:r>
        <w:rPr>
          <w:rFonts w:ascii="Times New Roman" w:eastAsia="Times New Roman" w:hAnsi="Times New Roman" w:cs="Times New Roman"/>
        </w:rPr>
        <w:t>» задолженности по договору займа №</w:t>
      </w:r>
      <w:r>
        <w:rPr>
          <w:rFonts w:ascii="Times New Roman" w:eastAsia="Times New Roman" w:hAnsi="Times New Roman" w:cs="Times New Roman"/>
        </w:rPr>
        <w:t xml:space="preserve">1872161560 </w:t>
      </w:r>
      <w:r>
        <w:rPr>
          <w:rFonts w:ascii="Times New Roman" w:eastAsia="Times New Roman" w:hAnsi="Times New Roman" w:cs="Times New Roman"/>
        </w:rPr>
        <w:t xml:space="preserve">в размере </w:t>
      </w:r>
      <w:r>
        <w:rPr>
          <w:rFonts w:ascii="Times New Roman" w:eastAsia="Times New Roman" w:hAnsi="Times New Roman" w:cs="Times New Roman"/>
        </w:rPr>
        <w:t>18400</w:t>
      </w:r>
      <w:r>
        <w:rPr>
          <w:rFonts w:ascii="Times New Roman" w:eastAsia="Times New Roman" w:hAnsi="Times New Roman" w:cs="Times New Roman"/>
        </w:rPr>
        <w:t xml:space="preserve"> руб. и расходов по оплате государственной пошлины в размере 2000 руб.</w:t>
      </w:r>
    </w:p>
    <w:p>
      <w:pPr>
        <w:spacing w:before="0" w:after="0"/>
        <w:ind w:firstLine="708"/>
        <w:jc w:val="both"/>
      </w:pPr>
      <w:r>
        <w:rPr>
          <w:rFonts w:ascii="Times New Roman" w:eastAsia="Times New Roman" w:hAnsi="Times New Roman" w:cs="Times New Roman"/>
        </w:rPr>
        <w:t xml:space="preserve">Определением суда от </w:t>
      </w:r>
      <w:r>
        <w:rPr>
          <w:rFonts w:ascii="Times New Roman" w:eastAsia="Times New Roman" w:hAnsi="Times New Roman" w:cs="Times New Roman"/>
        </w:rPr>
        <w:t>04.02.2026</w:t>
      </w:r>
      <w:r>
        <w:rPr>
          <w:rFonts w:ascii="Times New Roman" w:eastAsia="Times New Roman" w:hAnsi="Times New Roman" w:cs="Times New Roman"/>
        </w:rPr>
        <w:t xml:space="preserve"> данный судебный приказ отменен на основании возражений ответчика.</w:t>
      </w:r>
    </w:p>
    <w:p>
      <w:pPr>
        <w:spacing w:before="0" w:after="0"/>
        <w:ind w:firstLine="708"/>
        <w:jc w:val="both"/>
      </w:pPr>
      <w:r>
        <w:rPr>
          <w:rFonts w:ascii="Times New Roman" w:eastAsia="Times New Roman" w:hAnsi="Times New Roman" w:cs="Times New Roman"/>
        </w:rPr>
        <w:t>До настоящего времени задолженность по договору займа №</w:t>
      </w:r>
      <w:r>
        <w:rPr>
          <w:rFonts w:ascii="Times New Roman" w:eastAsia="Times New Roman" w:hAnsi="Times New Roman" w:cs="Times New Roman"/>
        </w:rPr>
        <w:t xml:space="preserve">1872161560 </w:t>
      </w:r>
      <w:r>
        <w:rPr>
          <w:rFonts w:ascii="Times New Roman" w:eastAsia="Times New Roman" w:hAnsi="Times New Roman" w:cs="Times New Roman"/>
        </w:rPr>
        <w:t>не погашена, что послужило для истца основанием для обращения с иском в суд.</w:t>
      </w:r>
    </w:p>
    <w:p>
      <w:pPr>
        <w:spacing w:before="0" w:after="0"/>
        <w:ind w:firstLine="709"/>
        <w:jc w:val="both"/>
      </w:pPr>
      <w:r>
        <w:rPr>
          <w:rFonts w:ascii="Times New Roman" w:eastAsia="Times New Roman" w:hAnsi="Times New Roman" w:cs="Times New Roman"/>
        </w:rPr>
        <w:t xml:space="preserve">В соответствии с п.1 </w:t>
      </w:r>
      <w:hyperlink r:id="rId5" w:anchor="/document/10164072/entry/420" w:history="1">
        <w:r>
          <w:rPr>
            <w:rFonts w:ascii="Times New Roman" w:eastAsia="Times New Roman" w:hAnsi="Times New Roman" w:cs="Times New Roman"/>
            <w:color w:val="0000EE"/>
          </w:rPr>
          <w:t>ст.420</w:t>
        </w:r>
      </w:hyperlink>
      <w:r>
        <w:rPr>
          <w:rFonts w:ascii="Times New Roman" w:eastAsia="Times New Roman" w:hAnsi="Times New Roman" w:cs="Times New Roman"/>
        </w:rPr>
        <w:t xml:space="preserve"> ГК РФ договором признается соглашение двух или нескольких лиц об установлении, изменении или прекращении гражданских прав и обязанностей.</w:t>
      </w:r>
    </w:p>
    <w:p>
      <w:pPr>
        <w:spacing w:before="0" w:after="0"/>
        <w:ind w:firstLine="708"/>
        <w:jc w:val="both"/>
      </w:pPr>
      <w:r>
        <w:rPr>
          <w:rFonts w:ascii="Times New Roman" w:eastAsia="Times New Roman" w:hAnsi="Times New Roman" w:cs="Times New Roman"/>
        </w:rPr>
        <w:t xml:space="preserve">Так, в </w:t>
      </w:r>
      <w:hyperlink r:id="rId5" w:anchor="/document/71100882/entry/50" w:history="1">
        <w:r>
          <w:rPr>
            <w:rFonts w:ascii="Times New Roman" w:eastAsia="Times New Roman" w:hAnsi="Times New Roman" w:cs="Times New Roman"/>
            <w:color w:val="0000EE"/>
          </w:rPr>
          <w:t>п.50</w:t>
        </w:r>
      </w:hyperlink>
      <w:r>
        <w:rPr>
          <w:rFonts w:ascii="Times New Roman" w:eastAsia="Times New Roman" w:hAnsi="Times New Roman" w:cs="Times New Roman"/>
        </w:rPr>
        <w:t xml:space="preserve"> постановления Пленума Верховного Суда Российской Федерации от 23 июня 2015 года №25 «О применении судами некоторых положений раздела I части первой </w:t>
      </w:r>
      <w:hyperlink r:id="rId5" w:anchor="/document/10164072/entry/0" w:history="1">
        <w:r>
          <w:rPr>
            <w:rFonts w:ascii="Times New Roman" w:eastAsia="Times New Roman" w:hAnsi="Times New Roman" w:cs="Times New Roman"/>
            <w:color w:val="0000EE"/>
          </w:rPr>
          <w:t>Гражданского кодекса</w:t>
        </w:r>
      </w:hyperlink>
      <w:r>
        <w:rPr>
          <w:rFonts w:ascii="Times New Roman" w:eastAsia="Times New Roman" w:hAnsi="Times New Roman" w:cs="Times New Roman"/>
        </w:rPr>
        <w:t xml:space="preserve"> Российской Федерации» разъяснено, что сделкой является волеизъявление, направленное на установление, изменение или прекращение гражданских прав и обязанностей (например, гражданско-правовой договор, выдача доверенности, признание долга, заявление о зачете, односторонний отказ от исполнения обязательства, согласие физического или юридического лица на совершение сделки).</w:t>
      </w:r>
    </w:p>
    <w:p>
      <w:pPr>
        <w:spacing w:before="0" w:after="0"/>
        <w:ind w:firstLine="708"/>
        <w:jc w:val="both"/>
      </w:pPr>
      <w:r>
        <w:rPr>
          <w:rFonts w:ascii="Times New Roman" w:eastAsia="Times New Roman" w:hAnsi="Times New Roman" w:cs="Times New Roman"/>
        </w:rPr>
        <w:t xml:space="preserve">Вместе с тем, материалами дела не подтвержден факт передачи </w:t>
      </w:r>
      <w:r>
        <w:rPr>
          <w:rFonts w:ascii="Times New Roman" w:eastAsia="Times New Roman" w:hAnsi="Times New Roman" w:cs="Times New Roman"/>
        </w:rPr>
        <w:t>Квач</w:t>
      </w:r>
      <w:r>
        <w:rPr>
          <w:rFonts w:ascii="Times New Roman" w:eastAsia="Times New Roman" w:hAnsi="Times New Roman" w:cs="Times New Roman"/>
        </w:rPr>
        <w:t xml:space="preserve"> Н.А.</w:t>
      </w:r>
      <w:r>
        <w:rPr>
          <w:rFonts w:ascii="Times New Roman" w:eastAsia="Times New Roman" w:hAnsi="Times New Roman" w:cs="Times New Roman"/>
        </w:rPr>
        <w:t xml:space="preserve"> денежных средств как предмета займа, а потому оснований для удовлетворения требований истца не имеется.</w:t>
      </w:r>
    </w:p>
    <w:p>
      <w:pPr>
        <w:spacing w:before="0" w:after="0"/>
        <w:ind w:firstLine="708"/>
        <w:jc w:val="both"/>
      </w:pPr>
      <w:r>
        <w:rPr>
          <w:rFonts w:ascii="Times New Roman" w:eastAsia="Times New Roman" w:hAnsi="Times New Roman" w:cs="Times New Roman"/>
        </w:rPr>
        <w:t>Согласно копии постановления о возбуждении уголовного дела от 15.04.2025 Отделом дознания МО МВД России «Ханты-Мансийский» возбуждено уголовное дело №202501343/25 по признакам преступления, предусмотренного ч.1 ст.159 УК РФ по факту того, что неустановленное лицо, находясь в неустановленном месте и в неустановленное время, преследуя преступный умысел, направленный на хищение денежных средств ООО МКК «</w:t>
      </w:r>
      <w:r>
        <w:rPr>
          <w:rFonts w:ascii="Times New Roman" w:eastAsia="Times New Roman" w:hAnsi="Times New Roman" w:cs="Times New Roman"/>
        </w:rPr>
        <w:t>Займиго</w:t>
      </w:r>
      <w:r>
        <w:rPr>
          <w:rFonts w:ascii="Times New Roman" w:eastAsia="Times New Roman" w:hAnsi="Times New Roman" w:cs="Times New Roman"/>
        </w:rPr>
        <w:t>» путем обмана, получив доступ в личный кабинет ООО МКК «</w:t>
      </w:r>
      <w:r>
        <w:rPr>
          <w:rFonts w:ascii="Times New Roman" w:eastAsia="Times New Roman" w:hAnsi="Times New Roman" w:cs="Times New Roman"/>
        </w:rPr>
        <w:t>Займиго</w:t>
      </w:r>
      <w:r>
        <w:rPr>
          <w:rFonts w:ascii="Times New Roman" w:eastAsia="Times New Roman" w:hAnsi="Times New Roman" w:cs="Times New Roman"/>
        </w:rPr>
        <w:t xml:space="preserve">», открытый </w:t>
      </w:r>
      <w:r>
        <w:rPr>
          <w:rFonts w:ascii="Times New Roman" w:eastAsia="Times New Roman" w:hAnsi="Times New Roman" w:cs="Times New Roman"/>
        </w:rPr>
        <w:t xml:space="preserve">на имя </w:t>
      </w:r>
      <w:r>
        <w:rPr>
          <w:rFonts w:ascii="Times New Roman" w:eastAsia="Times New Roman" w:hAnsi="Times New Roman" w:cs="Times New Roman"/>
        </w:rPr>
        <w:t>Квач</w:t>
      </w:r>
      <w:r>
        <w:rPr>
          <w:rFonts w:ascii="Times New Roman" w:eastAsia="Times New Roman" w:hAnsi="Times New Roman" w:cs="Times New Roman"/>
        </w:rPr>
        <w:t xml:space="preserve"> Н.А., без её ведома и согласия, используя её личный кабинет и номер мобильного телефона +</w:t>
      </w:r>
      <w:r>
        <w:rPr>
          <w:rStyle w:val="cat-UserDefinedgrp-38rplc-60"/>
          <w:rFonts w:ascii="Times New Roman" w:eastAsia="Times New Roman" w:hAnsi="Times New Roman" w:cs="Times New Roman"/>
        </w:rPr>
        <w:t>...</w:t>
      </w:r>
      <w:r>
        <w:rPr>
          <w:rFonts w:ascii="Times New Roman" w:eastAsia="Times New Roman" w:hAnsi="Times New Roman" w:cs="Times New Roman"/>
        </w:rPr>
        <w:t>, в личном кабинете ООО МКК «</w:t>
      </w:r>
      <w:r>
        <w:rPr>
          <w:rFonts w:ascii="Times New Roman" w:eastAsia="Times New Roman" w:hAnsi="Times New Roman" w:cs="Times New Roman"/>
        </w:rPr>
        <w:t>Займиго</w:t>
      </w:r>
      <w:r>
        <w:rPr>
          <w:rFonts w:ascii="Times New Roman" w:eastAsia="Times New Roman" w:hAnsi="Times New Roman" w:cs="Times New Roman"/>
        </w:rPr>
        <w:t xml:space="preserve">», открытом на имя </w:t>
      </w:r>
      <w:r>
        <w:rPr>
          <w:rFonts w:ascii="Times New Roman" w:eastAsia="Times New Roman" w:hAnsi="Times New Roman" w:cs="Times New Roman"/>
        </w:rPr>
        <w:t>Квач</w:t>
      </w:r>
      <w:r>
        <w:rPr>
          <w:rFonts w:ascii="Times New Roman" w:eastAsia="Times New Roman" w:hAnsi="Times New Roman" w:cs="Times New Roman"/>
        </w:rPr>
        <w:t xml:space="preserve"> Н.А., оформило потребительский </w:t>
      </w:r>
      <w:r>
        <w:rPr>
          <w:rFonts w:ascii="Times New Roman" w:eastAsia="Times New Roman" w:hAnsi="Times New Roman" w:cs="Times New Roman"/>
        </w:rPr>
        <w:t>займ</w:t>
      </w:r>
      <w:r>
        <w:rPr>
          <w:rFonts w:ascii="Times New Roman" w:eastAsia="Times New Roman" w:hAnsi="Times New Roman" w:cs="Times New Roman"/>
        </w:rPr>
        <w:t xml:space="preserve"> в ООО МКК «</w:t>
      </w:r>
      <w:r>
        <w:rPr>
          <w:rFonts w:ascii="Times New Roman" w:eastAsia="Times New Roman" w:hAnsi="Times New Roman" w:cs="Times New Roman"/>
        </w:rPr>
        <w:t>Займиго</w:t>
      </w:r>
      <w:r>
        <w:rPr>
          <w:rFonts w:ascii="Times New Roman" w:eastAsia="Times New Roman" w:hAnsi="Times New Roman" w:cs="Times New Roman"/>
        </w:rPr>
        <w:t>» на сумму 8000 рублей.</w:t>
      </w:r>
    </w:p>
    <w:p>
      <w:pPr>
        <w:spacing w:before="0" w:after="0"/>
        <w:ind w:firstLine="708"/>
        <w:jc w:val="both"/>
      </w:pPr>
      <w:r>
        <w:rPr>
          <w:rFonts w:ascii="Times New Roman" w:eastAsia="Times New Roman" w:hAnsi="Times New Roman" w:cs="Times New Roman"/>
        </w:rPr>
        <w:t xml:space="preserve">Также, на основании постановления следователя СО МО МВД России «Ханты-Мансийский» от 15.04.2025 возбуждено уголовное дело №12501711021001349 в отношении неустановленного лица по ч.1 ст.272 УК РФ по факту того, что 04.04.2025 неустановленное лицо, представившись сотрудником пенсионного фонда, умышленно, под предлогом перерасчета пенсионного стажа, получило неправомерный доступ к личному кабинету </w:t>
      </w:r>
      <w:r>
        <w:rPr>
          <w:rFonts w:ascii="Times New Roman" w:eastAsia="Times New Roman" w:hAnsi="Times New Roman" w:cs="Times New Roman"/>
        </w:rPr>
        <w:t>Квач</w:t>
      </w:r>
      <w:r>
        <w:rPr>
          <w:rFonts w:ascii="Times New Roman" w:eastAsia="Times New Roman" w:hAnsi="Times New Roman" w:cs="Times New Roman"/>
        </w:rPr>
        <w:t xml:space="preserve"> Н.А. Федеральной государственной информационной системы «Единый портал государственных и муниципальных услуг (функций), в результате чего произошло копирование компьютерной информации и блокирование доступа к личному кабинету пользователя </w:t>
      </w:r>
      <w:r>
        <w:rPr>
          <w:rFonts w:ascii="Times New Roman" w:eastAsia="Times New Roman" w:hAnsi="Times New Roman" w:cs="Times New Roman"/>
        </w:rPr>
        <w:t>Квач</w:t>
      </w:r>
      <w:r>
        <w:rPr>
          <w:rFonts w:ascii="Times New Roman" w:eastAsia="Times New Roman" w:hAnsi="Times New Roman" w:cs="Times New Roman"/>
        </w:rPr>
        <w:t xml:space="preserve"> Н.А.</w:t>
      </w:r>
    </w:p>
    <w:p>
      <w:pPr>
        <w:spacing w:before="0" w:after="0"/>
        <w:ind w:firstLine="708"/>
        <w:jc w:val="both"/>
      </w:pPr>
      <w:r>
        <w:rPr>
          <w:rFonts w:ascii="Times New Roman" w:eastAsia="Times New Roman" w:hAnsi="Times New Roman" w:cs="Times New Roman"/>
        </w:rPr>
        <w:t xml:space="preserve">Постановление следователя от 15.04.2025 </w:t>
      </w:r>
      <w:r>
        <w:rPr>
          <w:rFonts w:ascii="Times New Roman" w:eastAsia="Times New Roman" w:hAnsi="Times New Roman" w:cs="Times New Roman"/>
        </w:rPr>
        <w:t>Квач</w:t>
      </w:r>
      <w:r>
        <w:rPr>
          <w:rFonts w:ascii="Times New Roman" w:eastAsia="Times New Roman" w:hAnsi="Times New Roman" w:cs="Times New Roman"/>
        </w:rPr>
        <w:t xml:space="preserve"> Н.А. признана потерпевшей по данному уголовному делу.</w:t>
      </w:r>
    </w:p>
    <w:p>
      <w:pPr>
        <w:spacing w:before="0" w:after="0"/>
        <w:ind w:firstLine="708"/>
        <w:jc w:val="both"/>
      </w:pPr>
      <w:r>
        <w:rPr>
          <w:rFonts w:ascii="Times New Roman" w:eastAsia="Times New Roman" w:hAnsi="Times New Roman" w:cs="Times New Roman"/>
        </w:rPr>
        <w:t>С учетом изложенных обстоятельств суд</w:t>
      </w:r>
      <w:r>
        <w:rPr>
          <w:rFonts w:ascii="Times New Roman" w:eastAsia="Times New Roman" w:hAnsi="Times New Roman" w:cs="Times New Roman"/>
        </w:rPr>
        <w:t xml:space="preserve"> считает, что истцом не доказан факт</w:t>
      </w:r>
      <w:r>
        <w:rPr>
          <w:rFonts w:ascii="Times New Roman" w:eastAsia="Times New Roman" w:hAnsi="Times New Roman" w:cs="Times New Roman"/>
        </w:rPr>
        <w:t xml:space="preserve"> заключения договора займа с </w:t>
      </w:r>
      <w:r>
        <w:rPr>
          <w:rFonts w:ascii="Times New Roman" w:eastAsia="Times New Roman" w:hAnsi="Times New Roman" w:cs="Times New Roman"/>
        </w:rPr>
        <w:t>Квач</w:t>
      </w:r>
      <w:r>
        <w:rPr>
          <w:rFonts w:ascii="Times New Roman" w:eastAsia="Times New Roman" w:hAnsi="Times New Roman" w:cs="Times New Roman"/>
        </w:rPr>
        <w:t xml:space="preserve"> Н.А.</w:t>
      </w:r>
      <w:r>
        <w:rPr>
          <w:rFonts w:ascii="Times New Roman" w:eastAsia="Times New Roman" w:hAnsi="Times New Roman" w:cs="Times New Roman"/>
        </w:rPr>
        <w:t xml:space="preserve"> и передачи ей </w:t>
      </w:r>
      <w:r>
        <w:rPr>
          <w:rFonts w:ascii="Times New Roman" w:eastAsia="Times New Roman" w:hAnsi="Times New Roman" w:cs="Times New Roman"/>
        </w:rPr>
        <w:t>заёмных денежных средств, в связи с чем, приходит к выводу об отказе в уд</w:t>
      </w:r>
      <w:r>
        <w:rPr>
          <w:rFonts w:ascii="Times New Roman" w:eastAsia="Times New Roman" w:hAnsi="Times New Roman" w:cs="Times New Roman"/>
        </w:rPr>
        <w:t>овлетворении исковых требований.</w:t>
      </w:r>
    </w:p>
    <w:p>
      <w:pPr>
        <w:spacing w:before="0" w:after="0"/>
        <w:ind w:firstLine="709"/>
        <w:jc w:val="both"/>
      </w:pPr>
      <w:r>
        <w:rPr>
          <w:rFonts w:ascii="Times New Roman" w:eastAsia="Times New Roman" w:hAnsi="Times New Roman" w:cs="Times New Roman"/>
        </w:rPr>
        <w:t>В связи с отказом в удовлетворении основных требований, не подлежат удовлетворению требования о взыскании судебных расходов в виде государственной пошлины, уплаченной истцом при подаче иска в суд.</w:t>
      </w:r>
    </w:p>
    <w:p>
      <w:pPr>
        <w:spacing w:before="0" w:after="0"/>
        <w:ind w:firstLine="709"/>
        <w:jc w:val="both"/>
      </w:pPr>
      <w:r>
        <w:rPr>
          <w:rFonts w:ascii="Times New Roman" w:eastAsia="Times New Roman" w:hAnsi="Times New Roman" w:cs="Times New Roman"/>
        </w:rPr>
        <w:t>Р</w:t>
      </w:r>
      <w:r>
        <w:rPr>
          <w:rFonts w:ascii="Times New Roman" w:eastAsia="Times New Roman" w:hAnsi="Times New Roman" w:cs="Times New Roman"/>
        </w:rPr>
        <w:t xml:space="preserve">уководствуясь ст.ст.194-199 </w:t>
      </w:r>
      <w:r>
        <w:rPr>
          <w:rFonts w:ascii="Times New Roman" w:eastAsia="Times New Roman" w:hAnsi="Times New Roman" w:cs="Times New Roman"/>
        </w:rPr>
        <w:t>ГПК РФ, мировой судья</w:t>
      </w:r>
    </w:p>
    <w:p>
      <w:pPr>
        <w:spacing w:before="0" w:after="0"/>
      </w:pPr>
    </w:p>
    <w:p>
      <w:pPr>
        <w:spacing w:before="0" w:after="0"/>
        <w:jc w:val="center"/>
      </w:pPr>
      <w:r>
        <w:rPr>
          <w:rFonts w:ascii="Times New Roman" w:eastAsia="Times New Roman" w:hAnsi="Times New Roman" w:cs="Times New Roman"/>
        </w:rPr>
        <w:t>р е ш и л</w:t>
      </w:r>
      <w:r>
        <w:rPr>
          <w:rFonts w:ascii="Times New Roman" w:eastAsia="Times New Roman" w:hAnsi="Times New Roman" w:cs="Times New Roman"/>
        </w:rPr>
        <w:t>:</w:t>
      </w:r>
    </w:p>
    <w:p>
      <w:pPr>
        <w:spacing w:before="0" w:after="0"/>
        <w:ind w:firstLine="567"/>
        <w:jc w:val="both"/>
      </w:pPr>
    </w:p>
    <w:p>
      <w:pPr>
        <w:spacing w:before="0" w:after="0"/>
        <w:ind w:firstLine="709"/>
        <w:jc w:val="both"/>
      </w:pPr>
      <w:r>
        <w:rPr>
          <w:rFonts w:ascii="Times New Roman" w:eastAsia="Times New Roman" w:hAnsi="Times New Roman" w:cs="Times New Roman"/>
        </w:rPr>
        <w:t xml:space="preserve">отказать в удовлетворении исковых </w:t>
      </w:r>
      <w:r>
        <w:rPr>
          <w:rFonts w:ascii="Times New Roman" w:eastAsia="Times New Roman" w:hAnsi="Times New Roman" w:cs="Times New Roman"/>
        </w:rPr>
        <w:t xml:space="preserve">требований </w:t>
      </w:r>
      <w:r>
        <w:rPr>
          <w:rFonts w:ascii="Times New Roman" w:eastAsia="Times New Roman" w:hAnsi="Times New Roman" w:cs="Times New Roman"/>
        </w:rPr>
        <w:t xml:space="preserve">ООО ПКО «ЦДУ Инвест» (ИНН: 7727844641) к </w:t>
      </w:r>
      <w:r>
        <w:rPr>
          <w:rFonts w:ascii="Times New Roman" w:eastAsia="Times New Roman" w:hAnsi="Times New Roman" w:cs="Times New Roman"/>
        </w:rPr>
        <w:t>Квач</w:t>
      </w:r>
      <w:r>
        <w:rPr>
          <w:rFonts w:ascii="Times New Roman" w:eastAsia="Times New Roman" w:hAnsi="Times New Roman" w:cs="Times New Roman"/>
        </w:rPr>
        <w:t xml:space="preserve"> Нине Александровне (</w:t>
      </w:r>
      <w:r>
        <w:rPr>
          <w:rStyle w:val="cat-PassportDatagrp-32rplc-74"/>
          <w:rFonts w:ascii="Times New Roman" w:eastAsia="Times New Roman" w:hAnsi="Times New Roman" w:cs="Times New Roman"/>
        </w:rPr>
        <w:t>паспортные данные</w:t>
      </w:r>
      <w:r>
        <w:rPr>
          <w:rFonts w:ascii="Times New Roman" w:eastAsia="Times New Roman" w:hAnsi="Times New Roman" w:cs="Times New Roman"/>
        </w:rPr>
        <w:t xml:space="preserve"> и района)</w:t>
      </w:r>
      <w:r>
        <w:rPr>
          <w:rFonts w:ascii="Times New Roman" w:eastAsia="Times New Roman" w:hAnsi="Times New Roman" w:cs="Times New Roman"/>
        </w:rPr>
        <w:t xml:space="preserve"> о взыскании задолженности по договору займа</w:t>
      </w:r>
      <w:r>
        <w:rPr>
          <w:rFonts w:ascii="Times New Roman" w:eastAsia="Times New Roman" w:hAnsi="Times New Roman" w:cs="Times New Roman"/>
        </w:rPr>
        <w:t xml:space="preserve"> №1872161560 от 04.04.2025</w:t>
      </w:r>
      <w:r>
        <w:rPr>
          <w:rFonts w:ascii="Times New Roman" w:eastAsia="Times New Roman" w:hAnsi="Times New Roman" w:cs="Times New Roman"/>
        </w:rPr>
        <w:t>.</w:t>
      </w:r>
    </w:p>
    <w:p>
      <w:pPr>
        <w:spacing w:before="0" w:after="0"/>
        <w:ind w:firstLine="709"/>
        <w:jc w:val="both"/>
      </w:pPr>
      <w:r>
        <w:rPr>
          <w:rFonts w:ascii="Times New Roman" w:eastAsia="Times New Roman" w:hAnsi="Times New Roman" w:cs="Times New Roman"/>
        </w:rPr>
        <w:t xml:space="preserve">Решение может быть обжаловано в апелляционном порядке в Ханты-Мансийский районный суд путем подачи апелляционной жалобы </w:t>
      </w:r>
      <w:r>
        <w:rPr>
          <w:rFonts w:ascii="Times New Roman" w:eastAsia="Times New Roman" w:hAnsi="Times New Roman" w:cs="Times New Roman"/>
        </w:rPr>
        <w:t>через мирового судью</w:t>
      </w:r>
      <w:r>
        <w:rPr>
          <w:rFonts w:ascii="Times New Roman" w:eastAsia="Times New Roman" w:hAnsi="Times New Roman" w:cs="Times New Roman"/>
        </w:rPr>
        <w:t xml:space="preserve"> судебного участка №3 Ханты-Мансийского судебного района в течение месяца со дня принятия мировым судьей решения.</w:t>
      </w:r>
    </w:p>
    <w:p>
      <w:pPr>
        <w:spacing w:before="0" w:after="120"/>
        <w:ind w:firstLine="709"/>
        <w:jc w:val="both"/>
      </w:pPr>
      <w:r>
        <w:rPr>
          <w:rFonts w:ascii="Times New Roman" w:eastAsia="Times New Roman" w:hAnsi="Times New Roman" w:cs="Times New Roman"/>
        </w:rPr>
        <w:t xml:space="preserve">Мотивированное решение составлено </w:t>
      </w:r>
      <w:r>
        <w:rPr>
          <w:rFonts w:ascii="Times New Roman" w:eastAsia="Times New Roman" w:hAnsi="Times New Roman" w:cs="Times New Roman"/>
        </w:rPr>
        <w:t>25.06.2026</w:t>
      </w:r>
      <w:r>
        <w:rPr>
          <w:rFonts w:ascii="Times New Roman" w:eastAsia="Times New Roman" w:hAnsi="Times New Roman" w:cs="Times New Roman"/>
        </w:rPr>
        <w:t xml:space="preserve"> по заявлению представителя истца.</w:t>
      </w:r>
    </w:p>
    <w:p>
      <w:pPr>
        <w:spacing w:before="0" w:after="0"/>
        <w:jc w:val="both"/>
      </w:pPr>
    </w:p>
    <w:p>
      <w:pPr>
        <w:spacing w:before="0" w:after="0"/>
        <w:jc w:val="both"/>
      </w:pPr>
    </w:p>
    <w:p>
      <w:pPr>
        <w:spacing w:before="0" w:after="0"/>
        <w:jc w:val="both"/>
        <w:rPr>
          <w:sz w:val="24"/>
          <w:szCs w:val="24"/>
        </w:rPr>
      </w:pPr>
      <w:r>
        <w:rPr>
          <w:rFonts w:ascii="Times New Roman" w:eastAsia="Times New Roman" w:hAnsi="Times New Roman" w:cs="Times New Roman"/>
        </w:rPr>
        <w:t>Мировой судья</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Ю.Б.Миненко</w:t>
      </w:r>
    </w:p>
    <w:p>
      <w:pPr>
        <w:spacing w:before="0" w:after="0"/>
        <w:jc w:val="both"/>
      </w:pPr>
    </w:p>
    <w:p>
      <w:pPr>
        <w:spacing w:before="0" w:after="0"/>
        <w:jc w:val="both"/>
      </w:pPr>
      <w:r>
        <w:rPr>
          <w:rFonts w:ascii="Times New Roman" w:eastAsia="Times New Roman" w:hAnsi="Times New Roman" w:cs="Times New Roman"/>
        </w:rPr>
        <w:t>Копия верна:</w:t>
      </w:r>
    </w:p>
    <w:p>
      <w:pPr>
        <w:spacing w:before="0" w:after="0"/>
        <w:jc w:val="both"/>
        <w:rPr>
          <w:sz w:val="24"/>
          <w:szCs w:val="24"/>
        </w:rPr>
      </w:pPr>
      <w:r>
        <w:rPr>
          <w:rFonts w:ascii="Times New Roman" w:eastAsia="Times New Roman" w:hAnsi="Times New Roman" w:cs="Times New Roman"/>
        </w:rPr>
        <w:t>Мировой судья</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Ю.Б.Миненко</w:t>
      </w:r>
    </w:p>
    <w:p>
      <w:pPr>
        <w:spacing w:before="0" w:after="0"/>
        <w:jc w:val="both"/>
      </w:pPr>
    </w:p>
    <w:p>
      <w:pPr>
        <w:spacing w:before="0" w:after="200" w:line="276" w:lineRule="auto"/>
      </w:pPr>
    </w:p>
    <w:sectPr>
      <w:pgMar w:header="708" w:footer="708"/>
      <w:cols w:space="708"/>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character" w:customStyle="1" w:styleId="cat-UserDefinedgrp-38rplc-39">
    <w:name w:val="cat-UserDefined grp-38 rplc-39"/>
    <w:basedOn w:val="DefaultParagraphFont"/>
  </w:style>
  <w:style w:type="character" w:customStyle="1" w:styleId="cat-UserDefinedgrp-38rplc-60">
    <w:name w:val="cat-UserDefined grp-38 rplc-60"/>
    <w:basedOn w:val="DefaultParagraphFont"/>
  </w:style>
  <w:style w:type="character" w:customStyle="1" w:styleId="cat-PassportDatagrp-32rplc-74">
    <w:name w:val="cat-PassportData grp-32 rplc-74"/>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msud.garant.ru/" TargetMode="External" /><Relationship Id="rId5" Type="http://schemas.openxmlformats.org/officeDocument/2006/relationships/hyperlink" Target="https://arbitr.garant.ru/" TargetMode="External" /><Relationship Id="rId6"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